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YEAR </w:t>
      </w:r>
      <w:r>
        <w:rPr>
          <w:rFonts w:hAnsi="Arial" w:hint="default"/>
          <w:b w:val="1"/>
          <w:bCs w:val="1"/>
          <w:sz w:val="24"/>
          <w:szCs w:val="24"/>
          <w:rtl w:val="0"/>
        </w:rPr>
        <w:t>“</w:t>
      </w:r>
      <w:r>
        <w:rPr>
          <w:b w:val="1"/>
          <w:bCs w:val="1"/>
          <w:sz w:val="24"/>
          <w:szCs w:val="24"/>
          <w:rtl w:val="0"/>
        </w:rPr>
        <w:t>AT A GLANCE</w:t>
      </w:r>
      <w:r>
        <w:rPr>
          <w:rFonts w:hAnsi="Arial" w:hint="default"/>
          <w:b w:val="1"/>
          <w:bCs w:val="1"/>
          <w:sz w:val="24"/>
          <w:szCs w:val="24"/>
          <w:rtl w:val="0"/>
        </w:rPr>
        <w:t>”</w:t>
      </w:r>
    </w:p>
    <w:p>
      <w:pPr>
        <w:pStyle w:val="Normal"/>
        <w:widowControl w:val="0"/>
      </w:pPr>
    </w:p>
    <w:p>
      <w:pPr>
        <w:pStyle w:val="Normal"/>
        <w:widowControl w:val="0"/>
        <w:rPr>
          <w:color w:val="0000ff"/>
          <w:sz w:val="28"/>
          <w:szCs w:val="28"/>
        </w:rPr>
      </w:pPr>
      <w:r>
        <w:rPr>
          <w:sz w:val="28"/>
          <w:szCs w:val="28"/>
          <w:rtl w:val="0"/>
        </w:rPr>
        <w:t xml:space="preserve">Grade Level and Course  </w:t>
      </w:r>
      <w:r>
        <w:rPr>
          <w:color w:val="0000ff"/>
          <w:sz w:val="28"/>
          <w:szCs w:val="28"/>
          <w:rtl w:val="0"/>
        </w:rPr>
        <w:t>Middle School World Languages Level One</w:t>
      </w:r>
    </w:p>
    <w:p>
      <w:pPr>
        <w:pStyle w:val="Normal"/>
        <w:widowControl w:val="0"/>
      </w:pPr>
    </w:p>
    <w:tbl>
      <w:tblPr>
        <w:tblW w:w="12735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935"/>
        <w:gridCol w:w="1575"/>
        <w:gridCol w:w="1425"/>
        <w:gridCol w:w="1560"/>
        <w:gridCol w:w="1770"/>
        <w:gridCol w:w="1380"/>
        <w:gridCol w:w="1545"/>
        <w:gridCol w:w="1545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1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jc w:val="center"/>
            </w:pPr>
            <w:r>
              <w:rPr>
                <w:rFonts w:ascii="Arial"/>
                <w:b w:val="1"/>
                <w:bCs w:val="1"/>
                <w:sz w:val="22"/>
                <w:szCs w:val="22"/>
                <w:rtl w:val="0"/>
              </w:rPr>
              <w:t>Unit 1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jc w:val="center"/>
            </w:pPr>
            <w:r>
              <w:rPr>
                <w:rFonts w:ascii="Arial"/>
                <w:b w:val="1"/>
                <w:bCs w:val="1"/>
                <w:sz w:val="22"/>
                <w:szCs w:val="22"/>
                <w:rtl w:val="0"/>
              </w:rPr>
              <w:t>Unit 2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jc w:val="center"/>
            </w:pPr>
            <w:r>
              <w:rPr>
                <w:rFonts w:ascii="Arial"/>
                <w:b w:val="1"/>
                <w:bCs w:val="1"/>
                <w:sz w:val="22"/>
                <w:szCs w:val="22"/>
                <w:rtl w:val="0"/>
              </w:rPr>
              <w:t>Unit 3</w:t>
            </w:r>
          </w:p>
        </w:tc>
        <w:tc>
          <w:tcPr>
            <w:tcW w:type="dxa" w:w="17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jc w:val="center"/>
            </w:pPr>
            <w:r>
              <w:rPr>
                <w:rFonts w:ascii="Arial"/>
                <w:b w:val="1"/>
                <w:bCs w:val="1"/>
                <w:sz w:val="22"/>
                <w:szCs w:val="22"/>
                <w:rtl w:val="0"/>
              </w:rPr>
              <w:t>Unit 4</w:t>
            </w:r>
          </w:p>
        </w:tc>
        <w:tc>
          <w:tcPr>
            <w:tcW w:type="dxa" w:w="1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jc w:val="center"/>
            </w:pPr>
            <w:r>
              <w:rPr>
                <w:rFonts w:ascii="Arial"/>
                <w:b w:val="1"/>
                <w:bCs w:val="1"/>
                <w:sz w:val="22"/>
                <w:szCs w:val="22"/>
                <w:rtl w:val="0"/>
              </w:rPr>
              <w:t>Unit 5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jc w:val="center"/>
            </w:pPr>
            <w:r>
              <w:rPr>
                <w:rFonts w:ascii="Arial"/>
                <w:b w:val="1"/>
                <w:bCs w:val="1"/>
                <w:sz w:val="22"/>
                <w:szCs w:val="22"/>
                <w:rtl w:val="0"/>
              </w:rPr>
              <w:t>Unit 6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jc w:val="center"/>
            </w:pPr>
            <w:r>
              <w:rPr>
                <w:rFonts w:ascii="Arial"/>
                <w:b w:val="1"/>
                <w:bCs w:val="1"/>
                <w:sz w:val="22"/>
                <w:szCs w:val="22"/>
                <w:rtl w:val="0"/>
              </w:rPr>
              <w:t>Unit 7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"/>
                <w:b w:val="1"/>
                <w:bCs w:val="1"/>
                <w:sz w:val="22"/>
                <w:szCs w:val="22"/>
                <w:rtl w:val="0"/>
              </w:rPr>
              <w:t>Dates/Quarter</w:t>
            </w:r>
          </w:p>
        </w:tc>
        <w:tc>
          <w:tcPr>
            <w:tcW w:type="dxa" w:w="1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  <w:p>
            <w:pPr>
              <w:pStyle w:val="Free Form"/>
              <w:widowControl w:val="0"/>
            </w:pP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"/>
                <w:b w:val="1"/>
                <w:bCs w:val="1"/>
                <w:sz w:val="22"/>
                <w:szCs w:val="22"/>
                <w:rtl w:val="0"/>
              </w:rPr>
              <w:t>Overall Topic</w:t>
            </w:r>
          </w:p>
        </w:tc>
        <w:tc>
          <w:tcPr>
            <w:tcW w:type="dxa" w:w="1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"/>
                <w:color w:val="0000ff"/>
                <w:sz w:val="22"/>
                <w:szCs w:val="22"/>
                <w:rtl w:val="0"/>
              </w:rPr>
              <w:t>Introductions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"/>
                <w:color w:val="0000ff"/>
                <w:sz w:val="22"/>
                <w:szCs w:val="22"/>
                <w:rtl w:val="0"/>
              </w:rPr>
              <w:t>School &amp; Schedules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"/>
                <w:color w:val="0000ff"/>
                <w:sz w:val="22"/>
                <w:szCs w:val="22"/>
                <w:rtl w:val="0"/>
              </w:rPr>
              <w:t>Activities &amp; Weather</w:t>
            </w:r>
          </w:p>
        </w:tc>
        <w:tc>
          <w:tcPr>
            <w:tcW w:type="dxa" w:w="17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"/>
                <w:color w:val="0000ff"/>
                <w:sz w:val="22"/>
                <w:szCs w:val="22"/>
                <w:rtl w:val="0"/>
              </w:rPr>
              <w:t>Food &amp; Restaurants Downtown</w:t>
            </w:r>
          </w:p>
        </w:tc>
        <w:tc>
          <w:tcPr>
            <w:tcW w:type="dxa" w:w="1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"/>
                <w:color w:val="0000ff"/>
                <w:sz w:val="22"/>
                <w:szCs w:val="22"/>
                <w:rtl w:val="0"/>
              </w:rPr>
              <w:t>Family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"/>
                <w:color w:val="0000ff"/>
                <w:sz w:val="22"/>
                <w:szCs w:val="22"/>
                <w:rtl w:val="0"/>
              </w:rPr>
              <w:t>Clothing &amp; Shopping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"/>
                <w:color w:val="0000ff"/>
                <w:sz w:val="22"/>
                <w:szCs w:val="22"/>
                <w:rtl w:val="0"/>
              </w:rPr>
              <w:t>Vacations &amp; Travel</w:t>
            </w:r>
          </w:p>
        </w:tc>
      </w:tr>
      <w:tr>
        <w:tblPrEx>
          <w:shd w:val="clear" w:color="auto" w:fill="auto"/>
        </w:tblPrEx>
        <w:trPr>
          <w:trHeight w:val="2580" w:hRule="atLeast"/>
        </w:trPr>
        <w:tc>
          <w:tcPr>
            <w:tcW w:type="dxa" w:w="1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"/>
                <w:b w:val="1"/>
                <w:bCs w:val="1"/>
                <w:sz w:val="22"/>
                <w:szCs w:val="22"/>
                <w:rtl w:val="0"/>
              </w:rPr>
              <w:t xml:space="preserve">The Big Ideas (or Essential Questions) of this Unit </w:t>
            </w:r>
          </w:p>
        </w:tc>
        <w:tc>
          <w:tcPr>
            <w:tcW w:type="dxa" w:w="1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"/>
                <w:color w:val="0000ff"/>
                <w:sz w:val="22"/>
                <w:szCs w:val="22"/>
                <w:rtl w:val="0"/>
              </w:rPr>
              <w:t>Can we get to know each other in the target language?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"/>
                <w:color w:val="0000ff"/>
                <w:sz w:val="22"/>
                <w:szCs w:val="22"/>
                <w:rtl w:val="0"/>
              </w:rPr>
              <w:t>Can we share and discuss our unique schools in the target language?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"/>
              <w:widowControl w:val="0"/>
              <w:spacing w:line="240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rtl w:val="0"/>
              </w:rPr>
              <w:t>Can we discuss what we do for fun in the target language based on our unique locations?</w:t>
            </w:r>
          </w:p>
        </w:tc>
        <w:tc>
          <w:tcPr>
            <w:tcW w:type="dxa" w:w="17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"/>
                <w:color w:val="0000ff"/>
                <w:sz w:val="22"/>
                <w:szCs w:val="22"/>
                <w:rtl w:val="0"/>
              </w:rPr>
              <w:t>Can we  make plans for a dinner out together in the target language?</w:t>
            </w:r>
          </w:p>
        </w:tc>
        <w:tc>
          <w:tcPr>
            <w:tcW w:type="dxa" w:w="1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"/>
                <w:color w:val="0000ff"/>
                <w:sz w:val="22"/>
                <w:szCs w:val="22"/>
                <w:rtl w:val="0"/>
              </w:rPr>
              <w:t>Can we talk about who our family is and what our family means to us in the target language?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"/>
                <w:color w:val="0000ff"/>
                <w:sz w:val="22"/>
                <w:szCs w:val="22"/>
                <w:rtl w:val="0"/>
              </w:rPr>
              <w:t>Can we describe what is in our closet and what we wish was there in the target language?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"/>
                <w:color w:val="0000ff"/>
                <w:sz w:val="22"/>
                <w:szCs w:val="22"/>
                <w:rtl w:val="0"/>
              </w:rPr>
              <w:t>Can we plan the perfect vacation in the target language?</w:t>
            </w:r>
          </w:p>
        </w:tc>
      </w:tr>
    </w:tbl>
    <w:p>
      <w:pPr>
        <w:pStyle w:val="Free Form"/>
        <w:bidi w:val="0"/>
      </w:pPr>
      <w:r/>
    </w:p>
    <w:sectPr>
      <w:headerReference w:type="default" r:id="rId4"/>
      <w:footerReference w:type="default" r:id="rId5"/>
      <w:pgSz w:w="15840" w:h="12240" w:orient="landscape"/>
      <w:pgMar w:top="1440" w:right="1008" w:bottom="1008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